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6" w:rsidRPr="00F1588A" w:rsidRDefault="00F1588A" w:rsidP="00F158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по предмету</w:t>
      </w:r>
    </w:p>
    <w:p w:rsidR="00630796" w:rsidRDefault="0024025F" w:rsidP="006307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культура</w:t>
      </w:r>
    </w:p>
    <w:p w:rsidR="0024025F" w:rsidRPr="0024025F" w:rsidRDefault="0024025F" w:rsidP="0063079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– 9 классы</w:t>
      </w:r>
    </w:p>
    <w:p w:rsidR="00630796" w:rsidRDefault="00630796" w:rsidP="006307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физической культуре в 5 -9 классах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 Федерального компонента государственного образовательного стандарта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основного общего образования по физической культуре, программы В.И. Лях, А.А. Зданевич. - М.: Просвещение 201</w:t>
      </w:r>
      <w:r w:rsidRPr="006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 </w:t>
      </w:r>
    </w:p>
    <w:p w:rsidR="00630796" w:rsidRPr="00630796" w:rsidRDefault="00630796" w:rsidP="00630796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</w:t>
      </w:r>
      <w:r w:rsidRPr="006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в год, из расчета 3 часа в неделю</w:t>
      </w:r>
      <w:r w:rsidRPr="00630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r w:rsidRPr="002402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5-8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классов,   9 класс – 102 часа).</w:t>
      </w:r>
    </w:p>
    <w:p w:rsidR="00630796" w:rsidRDefault="00630796" w:rsidP="006307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630796" w:rsidRDefault="00630796" w:rsidP="00630796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630796" w:rsidRDefault="00630796" w:rsidP="006307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укрепление здоровья, содействие гармоническому физическому развитию;</w:t>
      </w:r>
    </w:p>
    <w:p w:rsidR="00630796" w:rsidRDefault="00630796" w:rsidP="0063079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жизненно важным двигательным умениям и навыкам;</w:t>
      </w:r>
    </w:p>
    <w:p w:rsidR="00630796" w:rsidRDefault="00630796" w:rsidP="006307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(кондиционных и координационных)способностей;</w:t>
      </w:r>
    </w:p>
    <w:p w:rsidR="00630796" w:rsidRDefault="00630796" w:rsidP="006307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знаний в области физической культуры и спорта;</w:t>
      </w:r>
    </w:p>
    <w:p w:rsidR="00630796" w:rsidRDefault="00630796" w:rsidP="006307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630796" w:rsidRDefault="00630796" w:rsidP="006307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630796" w:rsidRDefault="00630796" w:rsidP="00630796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630796" w:rsidRDefault="00630796" w:rsidP="006307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работоспособности,- состояния здоровья, самостоятельных занятий.</w:t>
      </w:r>
    </w:p>
    <w:p w:rsidR="00630796" w:rsidRDefault="00630796" w:rsidP="00630796">
      <w:pPr>
        <w:spacing w:after="0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двух основных частей: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вариативной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эффективное осуществление трудовой деятельности независимо от того, чем бы хотел молодой человек заниматься в будущем.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630796" w:rsidRDefault="00630796" w:rsidP="0063079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(дифференцированная) часть физической культуры включает в себя программный материал по отдельным видам: спортивных игр.</w:t>
      </w:r>
    </w:p>
    <w:p w:rsidR="00630796" w:rsidRDefault="00630796" w:rsidP="00630796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0796" w:rsidRDefault="00630796" w:rsidP="00630796">
      <w:pPr>
        <w:jc w:val="center"/>
      </w:pPr>
    </w:p>
    <w:p w:rsidR="00630796" w:rsidRPr="00630796" w:rsidRDefault="00630796" w:rsidP="00630796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</w:t>
      </w:r>
    </w:p>
    <w:p w:rsidR="00630796" w:rsidRDefault="00630796" w:rsidP="00630796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СОДЕРЖАНИЯ УЧЕБНОГО ПРЕДМЕТА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30796" w:rsidRDefault="00630796" w:rsidP="00630796">
      <w:pPr>
        <w:shd w:val="clear" w:color="auto" w:fill="FFFFFF"/>
        <w:spacing w:before="180" w:after="180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ПЛАНИРУЕМЫЕ ЛИЧНОСТНЫЕ, МЕТАПРЕДМЕТНЫЕ И ПРЕДМЕТНЫЕ РЕЗУЛЬТАТЫ ОСВОЕНИЯ УЧЕБНОЙ ПРОГРАММЫ.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метапредметными, предметными и личностными результатами.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культурой..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30796" w:rsidRDefault="00630796" w:rsidP="006307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30796" w:rsidRDefault="00630796" w:rsidP="00630796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30796" w:rsidRDefault="00630796" w:rsidP="00630796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УЧЕБНОГО ПРЕДМЕТА.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КЛАСС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Самоконтроль. Измерение частоты сердечных сокращений во время занятий физическими упражнениями.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Физкультурно-оздоровительная деятельность.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 (32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.(24 ч.)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кувырок вперед прыжком с места, перекат назад в стойку на лопатках, перекат вперед в упор присев.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прыжок ноги врозь через гимнастического козла в ширину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на гимнастического козла в упор присев и соскок с поворотом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напольному гимнастическому бревну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различной амплитудой движений и ускорениями, поворотами и подскоками (на месте и в движении).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махом одной, толчком другой перемах в вис согнувшись, переворот назад в вис сзади со сходом на ноги.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упор, сед ноги врозь, перемах внутрь; соскок из седа на бедре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 КЛАСС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быстроты — ловля падающей линейки, темпинг-тест, бег с максимальной скоростью;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выносливости — бег по контрольной дистанции, 6-минутный бег;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бегом по гимнастическому бревну;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физкультпауз. Комплексы дыхательной гимнастики и гимнастики для глаз.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.(32 ч.)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(24 ч.)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Акробатические упражнения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Опорные прыжки: прыжок согнув ноги через гимнастического козла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ноги врозь через гимнастического козла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Передвижения по гимнастическому бревну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 носках в полуприсед, выход в равновесие на одной, полушпагат, соскок прогнувшись из стойки поперек.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средней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упор на нижнюю жердь, махом назад соскок с поворотом с опорой на жердь; размахивания изгибами в висе на верхней жерди; перемахи одной и двумя в висе лежа на нижней жерди; выход из виса лежа на нижней жерди в сед на бедре с дохватом за верхнюю жердь, соскок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лазанье по канату в два приема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гимнастической стенке вверх-вниз, горизонтально лицом и спиной к стенке, по диагонали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трамплине: прыжок с разбега на горку матов, соскок с приземлением в определенное место.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двухшажный и попеременный четырехшажный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перелезания;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bookmarkStart w:id="1" w:name="5"/>
      <w:bookmarkEnd w:id="1"/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 КЛАСС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История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(этапность, повторность, вариативность). Основные правила освоения движений: от простого к сложному, от известного к неизвестному, от освоенного кнеосвоенному. Самостоятельные занятия по освоению движений, характеристика подводящих и подготовительных упражнений.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 (32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акробатики.(24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передвижение в колонне с изменением длины шага по команде: «Короче ШАГ!», «Полный ШАГ!», «ПолШАГА!»; выполнение команд на месте: «Полповорота напра-ВО!», «Полповорота нале-ВО!».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низкой и средней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виса стоя согнув руки подъем переворотом силой в упор, перемах вперед и назад одной, соскок; из положения упора перемах одной и другой в упор сзади, поворот кругом в упор, отмахом назад соскок.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козла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наскок в упор углом, сед ноги врозь, перемах внутрь и размахивание в упоре, сед на левом бедре, перемах в сед на правом бедре, соскок; размахивание вупоре и соскоки махом вперед и назад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наскок в вис на верхнюю жердь, размахивание изгибами, перемах согнув ноги в вис лежа на нижней жерди, круг правой (левой) с поворотом налево (направо) и перемахом в сед на правом (левом) бедре, соскок с дохватом за нижнюю жердь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упора стоя продольно наскок с перемахом одной в упор верхом, поворот поперек и перемах в сед на бедре руки в стороны; обратный перемах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 снаряду поперек.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(девочки):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передвижение в висе на руках с махом ног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вис согнувшись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 с завесом в кольца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.(16 ч.) Одновременный двухшажный ход. Передвижение с чередованием одновременного одношажного и двухшажного хода с попеременным двухшажным ходом. Повороты упором. Преодоление естественных препятствий на лыжах способами перешагивания, перелезания. Спуски в низкой стойке. Прохождение учебных дистанций (протяженность дистанций регулируется учителем или учащимися).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(30 ч.)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6"/>
      <w:bookmarkEnd w:id="2"/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VIII КЛАСС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и спорт в современном обществе.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во время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Легкая атлетика.(32ч.)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Прикладные упражнения: туристическая ходьба; прыжки через препятствия, многоскоки,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(мальчики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 км,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 км) с туристической экипировкой.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(24 ч.) Стойка на голове и руках толчком одной и махом другой из упора присев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Гимнастическая комбинация на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виса стоя силой (махом) подъем переворотом назад в упор, перемах одной в упор верхом, перехват в хват снизу, оборот вперед верхом, перемах одной в упор сзади, поворот кругом в упор хватом сверху, махом назад соскок с поворотом на 90° в стойку боком к снаряду.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Гимнастические комбинации на брусьях: из упора на предплечьях подъем махом вперед в сед ноги врозь, кувырок вперед в сед ноги врозь, перемах внутрь с последующим размахиванием в упоре, соскок махом вперед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упора стоя лицом внутрь на нижней жерди махом подъем переворотом назад, перехват в вис на нижней жерди хватом за верхнюю жердь, со скрестным перехватом рук поворот кругом в вис лежа сзади на нижней жерди, круги одной ногой над нижней жердью, сед на бедре, соскок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Гимнастическая комбинация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Опорный прыжок через гимнастического коня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(юноши).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Лыжные гонки.(16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 (30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мяча с обводкой пассивного и активного соперника. Отработка тактических игровых комбинаций. Игра в баскетбол по 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специальной физической и технической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IX КЛАСС</w:t>
      </w:r>
    </w:p>
    <w:p w:rsidR="00630796" w:rsidRDefault="00630796" w:rsidP="00630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культура и спорт в современном обществе.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понятия физической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Прикладно-ориентированная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Физическая культура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и проведение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выполнение всех частей занятий прикладно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Летунова»).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Физкультурно-оздоровительная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соответствии с медицинскими показаниями учащихся).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(32 ч.)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2000 м 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результат). Кроссовый бег: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юноши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км,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девушки 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Прикладные упражнения: преодоление полосы препятствий с использованием бега, ходьбы, прыжков; передвижения на руках в висе, лазанья и перелезания.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Гимнастика с основами акробатики. (24 ч.)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Акробатическая комбинация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гимнастическом бревне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(девушки):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перекладине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(юноши);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</w:p>
    <w:p w:rsidR="00630796" w:rsidRDefault="00630796" w:rsidP="00630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.(16 ч.) Бесшажный ход. Передвижение по пересеченной местности с чередованием одновременных, попеременных и бесшажного ходов. Преодоление крутых спусков в низкой стойке. Прохождение соревновательной дистанции 3 км.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общей физической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Спортивные игры(30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630796" w:rsidRDefault="00630796" w:rsidP="00630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минимальных требований к подготовленности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получают положительную оценку по предмету «Физическая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тура». Градация положительной оценки («3», «4», «5») зависит от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ноты и глубины знаний, правильности выполнения двигательных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 уровня физической подготовленности.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2F2F2"/>
          <w:lang w:eastAsia="ru-RU"/>
        </w:rPr>
        <w:t>По основам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знания учащихся, надо учитывать глубину и полноту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аргументированность их изложения, умение учащихся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знания применительно к конкретным случаям и практическим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нятиям физическими упражнениями.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выставляется за ответ, в котором учащийся демонстри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«4» ставится за ответ, в котором содержатся небольшие неточности и незначительные ошибки.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«3» учащиеся получают за ответ, в котором отсутствует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гическая последовательность, имеются пробелы в материале, нет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жной аргументации и умения использовать знания в своем опыте.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Не рекомендуется использовать данный метод после значитель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физических нагрузок.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Программированный метод заключается в том, что учащиеся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осуществлять опрос фронтально.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эффективным методом проверки знаний является демон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страция их учащимися в конкретной деятельности. Например, изложе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6" w:rsidRDefault="00630796" w:rsidP="00630796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владения двигательными действиями (умениями, навыками).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— двигательное действие выполнено правильно (задан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способом), точно в надлежащем темпе, легко и четко.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— двигательное действие выполнено в основном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вильно, но допущена одна грубая или несколько мелких ошибок,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ведших к неуверенному или напряженному выполнению.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оценки техники владения двигательными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 являются методы наблюдения, вызова, упражнений и комби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нированный.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открытого наблюдения заключается в том, что учащиеся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за определенными видами двигательных действий.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классу образцов правильного выполнения двигательного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упражнений предназначен для проверки уровня владения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дельными умениями и навыками, качества выполнения домашних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комбинированного метода состоит в том, что учитель 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методы можно применять и индивидуально, и фронталь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когда одновременно оценивается большая группа или класс в целом.</w:t>
      </w:r>
    </w:p>
    <w:p w:rsidR="00630796" w:rsidRDefault="00630796" w:rsidP="00630796">
      <w:pPr>
        <w:shd w:val="clear" w:color="auto" w:fill="F2F2F2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уровню физической подготовленности.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уровень физической подготовленности, следует прини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 во внимание реальные сдвиги учащихся в показателях физичес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должен принимать во внимание особенности развития двигатель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способностей, динамику их изменения у детей определенного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раста, исходный уровень достижений конкретных учащихся. При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сдвигов. Напротив, при прогнозировании показателей выносливо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темпов прироста на отметку «5», «4», «3» учитель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можно. Задания учителя по улучшению показателей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готовленности должны представлять для учащихся определенную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тавления учащимся высокой оценки.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успеваемости по физической культуре складыва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турно-оздоровительную и спортивную деятельность.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тех видов двигательных действий, которые им противопоказаны по состоянию здоровья.</w:t>
      </w:r>
    </w:p>
    <w:p w:rsidR="00630796" w:rsidRDefault="00630796" w:rsidP="006307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отнесенные к специальной медицинской группе,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по овладению ими разделом «Основы знаний», умениями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физкультурно-оздоровительную деятельность и доступные им двигательные действия.</w:t>
      </w:r>
    </w:p>
    <w:p w:rsidR="00630796" w:rsidRDefault="00630796" w:rsidP="00630796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5.ТЕМАТИЧЕСКОЕ ПЛАНИРОВАНИЕ</w:t>
      </w:r>
    </w:p>
    <w:p w:rsidR="00630796" w:rsidRDefault="00630796" w:rsidP="00630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9"/>
        <w:gridCol w:w="1133"/>
        <w:gridCol w:w="1134"/>
        <w:gridCol w:w="1084"/>
        <w:gridCol w:w="1086"/>
        <w:gridCol w:w="1035"/>
      </w:tblGrid>
      <w:tr w:rsidR="00630796" w:rsidTr="0001736B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630796" w:rsidTr="0001736B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630796" w:rsidRDefault="00630796" w:rsidP="000173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796" w:rsidRDefault="00630796" w:rsidP="000173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796" w:rsidTr="0001736B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630796" w:rsidTr="0001736B">
        <w:trPr>
          <w:trHeight w:val="43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796" w:rsidTr="0001736B">
        <w:trPr>
          <w:trHeight w:val="344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30796" w:rsidTr="0001736B">
        <w:trPr>
          <w:trHeight w:val="37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30796" w:rsidTr="0001736B">
        <w:trPr>
          <w:trHeight w:val="375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0796" w:rsidTr="0001736B">
        <w:trPr>
          <w:trHeight w:val="346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30796" w:rsidTr="0001736B">
        <w:trPr>
          <w:trHeight w:val="409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96" w:rsidRDefault="00630796" w:rsidP="000173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630796" w:rsidRDefault="00630796" w:rsidP="006307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796" w:rsidRDefault="00630796" w:rsidP="00630796"/>
    <w:p w:rsidR="00630796" w:rsidRDefault="00630796" w:rsidP="00630796">
      <w:pPr>
        <w:shd w:val="clear" w:color="auto" w:fill="FFFFFF"/>
        <w:spacing w:after="18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A9" w:rsidRDefault="00745144"/>
    <w:sectPr w:rsidR="00DF4CA9" w:rsidSect="0033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796"/>
    <w:rsid w:val="001B6FB4"/>
    <w:rsid w:val="0024025F"/>
    <w:rsid w:val="002B6F24"/>
    <w:rsid w:val="00332B6B"/>
    <w:rsid w:val="00366F67"/>
    <w:rsid w:val="005025E1"/>
    <w:rsid w:val="00630796"/>
    <w:rsid w:val="006F7107"/>
    <w:rsid w:val="00745144"/>
    <w:rsid w:val="009E0FA5"/>
    <w:rsid w:val="00C762A9"/>
    <w:rsid w:val="00F1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796"/>
    <w:pPr>
      <w:ind w:left="720"/>
      <w:contextualSpacing/>
    </w:pPr>
  </w:style>
  <w:style w:type="paragraph" w:customStyle="1" w:styleId="c11">
    <w:name w:val="c11"/>
    <w:basedOn w:val="a"/>
    <w:rsid w:val="0063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796"/>
  </w:style>
  <w:style w:type="character" w:customStyle="1" w:styleId="apple-converted-space">
    <w:name w:val="apple-converted-space"/>
    <w:basedOn w:val="a0"/>
    <w:rsid w:val="00630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7354</Words>
  <Characters>41921</Characters>
  <Application>Microsoft Office Word</Application>
  <DocSecurity>0</DocSecurity>
  <Lines>349</Lines>
  <Paragraphs>98</Paragraphs>
  <ScaleCrop>false</ScaleCrop>
  <Company>MultiDVD Team</Company>
  <LinksUpToDate>false</LinksUpToDate>
  <CharactersWithSpaces>49177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2022-03-29T10:22:00Z</dcterms:created>
  <dcterms:modified xsi:type="dcterms:W3CDTF">2022-03-29T10:22:00Z</dcterms:modified>
</cp:coreProperties>
</file>